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8" w:type="dxa"/>
        <w:tblLook w:val="04A0" w:firstRow="1" w:lastRow="0" w:firstColumn="1" w:lastColumn="0" w:noHBand="0" w:noVBand="1"/>
      </w:tblPr>
      <w:tblGrid>
        <w:gridCol w:w="1358"/>
        <w:gridCol w:w="1120"/>
        <w:gridCol w:w="1100"/>
        <w:gridCol w:w="3860"/>
        <w:gridCol w:w="2660"/>
      </w:tblGrid>
      <w:tr w:rsidR="00C23044" w:rsidRPr="00C23044" w:rsidTr="00DB4A8B">
        <w:trPr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Назив предмета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Васпитање деце до три године</w:t>
            </w:r>
          </w:p>
        </w:tc>
      </w:tr>
      <w:tr w:rsidR="00C23044" w:rsidRPr="00C23044" w:rsidTr="00DB4A8B">
        <w:trPr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Наставник (за предавања)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Лазић, Т. Светлана</w:t>
            </w:r>
          </w:p>
        </w:tc>
      </w:tr>
      <w:tr w:rsidR="00C23044" w:rsidRPr="00C23044" w:rsidTr="00DB4A8B">
        <w:trPr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Наставник/сарадник (за вежбе)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Лазић, Т. Светлана </w:t>
            </w:r>
          </w:p>
        </w:tc>
      </w:tr>
      <w:tr w:rsidR="00C23044" w:rsidRPr="00C23044" w:rsidTr="00DB4A8B">
        <w:trPr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Наставник/сарадник (за ДОН)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Нема</w:t>
            </w:r>
          </w:p>
        </w:tc>
      </w:tr>
      <w:tr w:rsidR="00C23044" w:rsidRPr="00C23044" w:rsidTr="00DB4A8B">
        <w:trPr>
          <w:trHeight w:val="255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Број ЕСПБ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Статус предмета (обавезни/изборни)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Изборни</w:t>
            </w:r>
          </w:p>
        </w:tc>
      </w:tr>
      <w:tr w:rsidR="00C23044" w:rsidRPr="00C23044" w:rsidTr="00DB4A8B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Услов</w:t>
            </w:r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Завршена средња медицинска школа.</w:t>
            </w:r>
          </w:p>
        </w:tc>
      </w:tr>
      <w:tr w:rsidR="00C23044" w:rsidRPr="00C23044" w:rsidTr="00DB4A8B">
        <w:trPr>
          <w:trHeight w:val="929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Циљ</w:t>
            </w: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br/>
              <w:t>предмета</w:t>
            </w:r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Упознавање студената са специфичностима неге и васпитања деце млађе од три године у институционалним условима; упознавање и разумевање битних обележја дечјих јаслица као институције; </w:t>
            </w:r>
            <w:r w:rsidRPr="00C23044">
              <w:rPr>
                <w:rFonts w:ascii="Arial" w:eastAsia="Times New Roman" w:hAnsi="Arial" w:cs="Arial"/>
                <w:bCs/>
                <w:sz w:val="20"/>
                <w:szCs w:val="20"/>
                <w:lang w:val="sr-Cyrl-RS" w:eastAsia="en-GB"/>
              </w:rPr>
              <w:t>разумевање и процена контекстних димензија јаслица</w:t>
            </w: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; овладавање разноликим начинима, облицима и поступцима организовања васпитног рада у јаслицама.</w:t>
            </w:r>
          </w:p>
        </w:tc>
      </w:tr>
      <w:tr w:rsidR="00C23044" w:rsidRPr="00C23044" w:rsidTr="00DB4A8B">
        <w:trPr>
          <w:trHeight w:val="1286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Исход</w:t>
            </w: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br/>
              <w:t>предмета</w:t>
            </w:r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Студенти су</w:t>
            </w:r>
            <w:r w:rsidRPr="00C23044">
              <w:rPr>
                <w:rFonts w:ascii="Arial" w:eastAsia="Times New Roman" w:hAnsi="Arial" w:cs="Arial"/>
                <w:bCs/>
                <w:sz w:val="20"/>
                <w:szCs w:val="20"/>
                <w:lang w:val="sr-Cyrl-RS" w:eastAsia="en-GB"/>
              </w:rPr>
              <w:t xml:space="preserve"> оспособљени да</w:t>
            </w: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 </w:t>
            </w:r>
            <w:r w:rsidRPr="00C23044">
              <w:rPr>
                <w:rFonts w:ascii="Arial" w:eastAsia="Times New Roman" w:hAnsi="Arial" w:cs="Arial"/>
                <w:bCs/>
                <w:sz w:val="20"/>
                <w:szCs w:val="20"/>
                <w:lang w:val="sr-Cyrl-RS" w:eastAsia="en-GB"/>
              </w:rPr>
              <w:t>креирају и организују подстицајно социјално и физичко окружење за игру и учење</w:t>
            </w: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; </w:t>
            </w:r>
            <w:r w:rsidRPr="00C23044">
              <w:rPr>
                <w:rFonts w:ascii="Arial" w:eastAsia="Times New Roman" w:hAnsi="Arial" w:cs="Arial"/>
                <w:bCs/>
                <w:sz w:val="20"/>
                <w:szCs w:val="20"/>
                <w:lang w:val="sr-Cyrl-RS" w:eastAsia="en-GB"/>
              </w:rPr>
              <w:t>могу</w:t>
            </w: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 да створе и </w:t>
            </w:r>
            <w:r w:rsidRPr="00C23044">
              <w:rPr>
                <w:rFonts w:ascii="Arial" w:eastAsia="Times New Roman" w:hAnsi="Arial" w:cs="Arial"/>
                <w:bCs/>
                <w:sz w:val="20"/>
                <w:szCs w:val="20"/>
                <w:lang w:val="sr-Cyrl-RS" w:eastAsia="en-GB"/>
              </w:rPr>
              <w:t>унапреде</w:t>
            </w: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 окружење и интеракције ради пружања подршке развојним потребама и потребама за </w:t>
            </w:r>
            <w:r w:rsidRPr="00C23044">
              <w:rPr>
                <w:rFonts w:ascii="Arial" w:eastAsia="Times New Roman" w:hAnsi="Arial" w:cs="Arial"/>
                <w:bCs/>
                <w:sz w:val="20"/>
                <w:szCs w:val="20"/>
                <w:lang w:val="sr-Cyrl-RS" w:eastAsia="en-GB"/>
              </w:rPr>
              <w:t>напредовање и развој</w:t>
            </w: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 сваког појединачног детета у васпитној групи. </w:t>
            </w:r>
            <w:r w:rsidRPr="00C23044">
              <w:rPr>
                <w:rFonts w:ascii="Arial" w:eastAsia="Times New Roman" w:hAnsi="Arial" w:cs="Arial"/>
                <w:bCs/>
                <w:sz w:val="20"/>
                <w:szCs w:val="20"/>
                <w:lang w:val="sr-Cyrl-RS" w:eastAsia="en-GB"/>
              </w:rPr>
              <w:t>Оспособљени су</w:t>
            </w: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 да </w:t>
            </w:r>
            <w:r w:rsidRPr="00C23044">
              <w:rPr>
                <w:rFonts w:ascii="Arial" w:eastAsia="Times New Roman" w:hAnsi="Arial" w:cs="Arial"/>
                <w:bCs/>
                <w:sz w:val="20"/>
                <w:szCs w:val="20"/>
                <w:lang w:val="sr-Cyrl-RS" w:eastAsia="en-GB"/>
              </w:rPr>
              <w:t xml:space="preserve">подстичу дечји социјални и емотивни развој, укључујући сарадњу, социјалне вештине и просоцијално понашање. </w:t>
            </w:r>
          </w:p>
        </w:tc>
      </w:tr>
      <w:tr w:rsidR="00C23044" w:rsidRPr="00C23044" w:rsidTr="00DB4A8B">
        <w:trPr>
          <w:trHeight w:val="255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Садржај предмета</w:t>
            </w:r>
          </w:p>
        </w:tc>
      </w:tr>
      <w:tr w:rsidR="00C23044" w:rsidRPr="00C23044" w:rsidTr="00DB4A8B">
        <w:trPr>
          <w:trHeight w:val="1019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Теоријска</w:t>
            </w: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br/>
              <w:t>настава</w:t>
            </w:r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044" w:rsidRPr="00C23044" w:rsidRDefault="007C661E" w:rsidP="007C66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Упознавање студената са основним структуралним елементима васпитно-образовног</w:t>
            </w:r>
            <w:r w:rsidR="00C23044"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 процеса у институцији, а то су: структура простора, структура времена,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структура социјалних односа</w:t>
            </w:r>
            <w:r w:rsidR="00C23044"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 и систем активности и улога деце и васпитача.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Упознавање</w:t>
            </w:r>
            <w:r w:rsidR="00C23044"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 са значајем и принципима успешне организације васпитног процеса, општим начелима његове организације и начинима утицаја на развој деце.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 </w:t>
            </w:r>
          </w:p>
        </w:tc>
      </w:tr>
      <w:tr w:rsidR="00C23044" w:rsidRPr="00C23044" w:rsidTr="00DB4A8B">
        <w:trPr>
          <w:trHeight w:val="1436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Практична настава (вежбе, ДОН, студијски истражива-чки рад)</w:t>
            </w:r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Студенти ће се опробати у препознавању, дефинисању и решавању практичних проблема везаних за организацију простора, времена, социјалних односа и активности деце до 3 године у институционланим условима.</w:t>
            </w:r>
          </w:p>
        </w:tc>
      </w:tr>
      <w:tr w:rsidR="00C23044" w:rsidRPr="00C23044" w:rsidTr="00DB4A8B">
        <w:trPr>
          <w:trHeight w:val="255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Литература</w:t>
            </w:r>
          </w:p>
        </w:tc>
      </w:tr>
      <w:tr w:rsidR="00C23044" w:rsidRPr="00C23044" w:rsidTr="00DB4A8B">
        <w:trPr>
          <w:trHeight w:val="5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1</w:t>
            </w:r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Цолић, В. (1997) </w:t>
            </w:r>
            <w:r w:rsidRPr="00C23044"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Cyrl-RS" w:eastAsia="en-GB"/>
              </w:rPr>
              <w:t>Дечје јаслице – гледане из антрополошког угла</w:t>
            </w: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. Београд. ИПА Филозофског факултета.</w:t>
            </w:r>
          </w:p>
        </w:tc>
      </w:tr>
      <w:tr w:rsidR="00C23044" w:rsidRPr="00C23044" w:rsidTr="00DB4A8B">
        <w:trPr>
          <w:trHeight w:val="5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23044" w:rsidRPr="00C23044" w:rsidRDefault="00535B3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2</w:t>
            </w:r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Петровић Сочо, Б. (2007) </w:t>
            </w:r>
            <w:r w:rsidRPr="00C23044"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Cyrl-RS" w:eastAsia="en-GB"/>
              </w:rPr>
              <w:t>Контекст установе за рани одгој и образовање - холистички приступ</w:t>
            </w: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. Загреб. Мали професор</w:t>
            </w:r>
          </w:p>
        </w:tc>
      </w:tr>
      <w:tr w:rsidR="00C23044" w:rsidRPr="00C23044" w:rsidTr="00DB4A8B">
        <w:trPr>
          <w:trHeight w:val="49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23044" w:rsidRPr="00C23044" w:rsidRDefault="00535B3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3</w:t>
            </w:r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044" w:rsidRPr="00C23044" w:rsidRDefault="00747700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RS" w:eastAsia="en-GB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RS" w:eastAsia="en-GB"/>
              </w:rPr>
              <w:t>Лазић</w:t>
            </w:r>
            <w:r w:rsidRPr="00747700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RS" w:eastAsia="en-GB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RS" w:eastAsia="en-GB"/>
              </w:rPr>
              <w:t>С</w:t>
            </w:r>
            <w:r w:rsidRPr="00747700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RS" w:eastAsia="en-GB"/>
              </w:rPr>
              <w:t xml:space="preserve">.,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RS" w:eastAsia="en-GB"/>
              </w:rPr>
              <w:t>Цо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RS" w:eastAsia="en-GB"/>
              </w:rPr>
              <w:t>лић</w:t>
            </w:r>
            <w:r w:rsidRPr="00747700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RS" w:eastAsia="en-GB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RS" w:eastAsia="en-GB"/>
              </w:rPr>
              <w:t>В</w:t>
            </w:r>
            <w:r w:rsidRPr="00747700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RS" w:eastAsia="en-GB"/>
              </w:rPr>
              <w:t xml:space="preserve">. (2017).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RS" w:eastAsia="en-GB"/>
              </w:rPr>
              <w:t>Контекстне</w:t>
            </w:r>
            <w:r w:rsidRPr="00747700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RS"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RS" w:eastAsia="en-GB"/>
              </w:rPr>
              <w:t>димензије</w:t>
            </w:r>
            <w:r w:rsidRPr="00747700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RS"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RS" w:eastAsia="en-GB"/>
              </w:rPr>
              <w:t>у</w:t>
            </w:r>
            <w:r w:rsidRPr="00747700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RS"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RS" w:eastAsia="en-GB"/>
              </w:rPr>
              <w:t>јаслама</w:t>
            </w:r>
            <w:r w:rsidRPr="00747700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RS"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RS" w:eastAsia="en-GB"/>
              </w:rPr>
              <w:t>виђене</w:t>
            </w:r>
            <w:r w:rsidRPr="00747700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RS"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RS" w:eastAsia="en-GB"/>
              </w:rPr>
              <w:t>очима</w:t>
            </w:r>
            <w:r w:rsidRPr="00747700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RS"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RS" w:eastAsia="en-GB"/>
              </w:rPr>
              <w:t>будућих</w:t>
            </w:r>
            <w:r w:rsidRPr="00747700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RS"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RS" w:eastAsia="en-GB"/>
              </w:rPr>
              <w:t>васпитача</w:t>
            </w:r>
            <w:r w:rsidRPr="0074770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sr-Cyrl-RS" w:eastAsia="en-GB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sr-Cyrl-RS" w:eastAsia="en-GB"/>
              </w:rPr>
              <w:t>Настава</w:t>
            </w:r>
            <w:r w:rsidRPr="0074770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sr-Cyrl-RS"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sr-Cyrl-RS" w:eastAsia="en-GB"/>
              </w:rPr>
              <w:t>и</w:t>
            </w:r>
            <w:r w:rsidRPr="0074770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sr-Cyrl-RS"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sr-Cyrl-RS" w:eastAsia="en-GB"/>
              </w:rPr>
              <w:t>васпитање</w:t>
            </w:r>
            <w:r w:rsidRPr="0074770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sr-Cyrl-RS" w:eastAsia="en-GB"/>
              </w:rPr>
              <w:t xml:space="preserve"> </w:t>
            </w:r>
            <w:r w:rsidRPr="00747700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RS" w:eastAsia="en-GB"/>
              </w:rPr>
              <w:t>66 (1). 129-142.  (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RS" w:eastAsia="en-GB"/>
              </w:rPr>
              <w:t>оригинални</w:t>
            </w:r>
            <w:r w:rsidRPr="00747700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RS"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RS" w:eastAsia="en-GB"/>
              </w:rPr>
              <w:t>научни</w:t>
            </w:r>
            <w:r w:rsidRPr="00747700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RS"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RS" w:eastAsia="en-GB"/>
              </w:rPr>
              <w:t>рад</w:t>
            </w:r>
            <w:r w:rsidRPr="00747700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RS" w:eastAsia="en-GB"/>
              </w:rPr>
              <w:t>). ISSN 0547-3330 UDK 373.211.24; 371.134. DOI: 10.5937/nasvas1701129L</w:t>
            </w:r>
          </w:p>
        </w:tc>
      </w:tr>
      <w:tr w:rsidR="00C23044" w:rsidRPr="00C23044" w:rsidTr="00DB4A8B">
        <w:trPr>
          <w:trHeight w:val="255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Број часова активне наставе недељно током семестра/триместра/године</w:t>
            </w:r>
          </w:p>
        </w:tc>
      </w:tr>
      <w:tr w:rsidR="00C23044" w:rsidRPr="00C23044" w:rsidTr="00DB4A8B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Предавања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Вежбе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ДОН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Студијски истраживачки рад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Остали часови</w:t>
            </w:r>
          </w:p>
        </w:tc>
      </w:tr>
      <w:tr w:rsidR="00C23044" w:rsidRPr="00C23044" w:rsidTr="00DB4A8B">
        <w:trPr>
          <w:trHeight w:val="43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0</w:t>
            </w:r>
          </w:p>
        </w:tc>
      </w:tr>
      <w:tr w:rsidR="00C23044" w:rsidRPr="00C23044" w:rsidTr="00DB4A8B">
        <w:trPr>
          <w:trHeight w:val="712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Методе</w:t>
            </w: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br/>
              <w:t>извођења</w:t>
            </w: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br/>
              <w:t>наставе</w:t>
            </w:r>
          </w:p>
        </w:tc>
        <w:tc>
          <w:tcPr>
            <w:tcW w:w="8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Интерактивна</w:t>
            </w: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 предавања, вежбе</w:t>
            </w: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 xml:space="preserve"> са радионичарским радом</w:t>
            </w: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, консултације, боравак у установама за подизање деце раног узраста </w:t>
            </w: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 xml:space="preserve">и процена контекстних димензија. </w:t>
            </w:r>
          </w:p>
        </w:tc>
      </w:tr>
      <w:tr w:rsidR="00C23044" w:rsidRPr="00C23044" w:rsidTr="00DB4A8B">
        <w:trPr>
          <w:trHeight w:val="255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Оцена знања (максимални број поена 100)</w:t>
            </w:r>
          </w:p>
        </w:tc>
      </w:tr>
      <w:tr w:rsidR="00C23044" w:rsidRPr="00C23044" w:rsidTr="00DB4A8B">
        <w:trPr>
          <w:trHeight w:val="255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Предиспитне обавезе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поена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Завршни испит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поена</w:t>
            </w:r>
          </w:p>
        </w:tc>
      </w:tr>
      <w:tr w:rsidR="00C23044" w:rsidRPr="00C23044" w:rsidTr="00DB4A8B">
        <w:trPr>
          <w:trHeight w:val="495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 xml:space="preserve">активност у току </w:t>
            </w: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br/>
              <w:t>предавања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44" w:rsidRPr="001F1890" w:rsidRDefault="00286DC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До </w:t>
            </w:r>
            <w:r w:rsidR="001F1890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писмени испит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0</w:t>
            </w:r>
          </w:p>
        </w:tc>
      </w:tr>
      <w:tr w:rsidR="00C23044" w:rsidRPr="00C23044" w:rsidTr="00DB4A8B">
        <w:trPr>
          <w:trHeight w:val="255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практична настава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44" w:rsidRPr="00C23044" w:rsidRDefault="00286DC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До </w:t>
            </w:r>
            <w:r w:rsidR="00C23044"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усмени испит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44" w:rsidRPr="00C23044" w:rsidRDefault="00286DC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До </w:t>
            </w:r>
            <w:r w:rsidR="001F1890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45</w:t>
            </w:r>
          </w:p>
        </w:tc>
      </w:tr>
      <w:tr w:rsidR="00C23044" w:rsidRPr="00C23044" w:rsidTr="00DB4A8B">
        <w:trPr>
          <w:trHeight w:val="255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колоквијуми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 </w:t>
            </w:r>
          </w:p>
        </w:tc>
      </w:tr>
      <w:tr w:rsidR="00C23044" w:rsidRPr="00C23044" w:rsidTr="00DB4A8B">
        <w:trPr>
          <w:trHeight w:val="255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семинари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 </w:t>
            </w:r>
          </w:p>
        </w:tc>
      </w:tr>
      <w:tr w:rsidR="00C23044" w:rsidRPr="00C23044" w:rsidTr="00DB4A8B">
        <w:trPr>
          <w:trHeight w:val="255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C23044" w:rsidRPr="00C23044" w:rsidRDefault="00C23044" w:rsidP="004623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C23044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> </w:t>
            </w:r>
          </w:p>
        </w:tc>
      </w:tr>
    </w:tbl>
    <w:p w:rsidR="0085594D" w:rsidRPr="004623E7" w:rsidRDefault="0085594D" w:rsidP="004623E7">
      <w:pPr>
        <w:jc w:val="both"/>
        <w:rPr>
          <w:lang w:val="sr-Cyrl-RS"/>
        </w:rPr>
      </w:pPr>
    </w:p>
    <w:sectPr w:rsidR="0085594D" w:rsidRPr="0046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57"/>
    <w:rsid w:val="001F1890"/>
    <w:rsid w:val="00286DC4"/>
    <w:rsid w:val="004623E7"/>
    <w:rsid w:val="00535B34"/>
    <w:rsid w:val="00655C11"/>
    <w:rsid w:val="006A7414"/>
    <w:rsid w:val="00747700"/>
    <w:rsid w:val="007C661E"/>
    <w:rsid w:val="0085594D"/>
    <w:rsid w:val="00C23044"/>
    <w:rsid w:val="00DB4A8B"/>
    <w:rsid w:val="00E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86E89-7EE3-4A36-A9B6-BC0C65AA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Lazic</dc:creator>
  <cp:keywords/>
  <dc:description/>
  <cp:lastModifiedBy>Svetlana Lazić</cp:lastModifiedBy>
  <cp:revision>11</cp:revision>
  <dcterms:created xsi:type="dcterms:W3CDTF">2015-10-10T16:56:00Z</dcterms:created>
  <dcterms:modified xsi:type="dcterms:W3CDTF">2018-10-09T16:51:00Z</dcterms:modified>
</cp:coreProperties>
</file>